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4A08" w:rsidRDefault="00C54A08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Муниципальное дошкольное образовательное учреждение «Детский сад № 21 Советского района Волгограда»</w:t>
      </w:r>
    </w:p>
    <w:p w:rsidR="00C54A08" w:rsidRDefault="00C54A08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C54A08" w:rsidRDefault="00C54A08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C54A08" w:rsidRDefault="00C54A08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C54A08" w:rsidRDefault="00C54A08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C54A08" w:rsidRDefault="00C54A08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C54A08" w:rsidRDefault="00C54A08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4E2A7C" w:rsidRDefault="004E2A7C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>Детский игровой фольклор как средство развития детей дошкольного возраста.</w:t>
      </w:r>
    </w:p>
    <w:p w:rsidR="00C54A08" w:rsidRDefault="0012147C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(Консультация для воспитателей</w:t>
      </w:r>
      <w:bookmarkStart w:id="0" w:name="_GoBack"/>
      <w:bookmarkEnd w:id="0"/>
      <w:r w:rsidR="00C54A08">
        <w:rPr>
          <w:color w:val="000000"/>
          <w:sz w:val="28"/>
          <w:szCs w:val="28"/>
        </w:rPr>
        <w:t>)</w:t>
      </w:r>
    </w:p>
    <w:p w:rsidR="00C54A08" w:rsidRDefault="00C54A08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C54A08" w:rsidRDefault="00C54A08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C54A08" w:rsidRDefault="00C54A08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C54A08" w:rsidRDefault="00C54A08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C54A08" w:rsidRDefault="00C54A08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C54A08" w:rsidRDefault="00C54A08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C54A08" w:rsidRDefault="00C54A08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C54A08" w:rsidRDefault="00C54A08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C54A08" w:rsidRDefault="00C54A08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C54A08" w:rsidRDefault="00C54A08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C54A08" w:rsidRDefault="00C54A08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C54A08" w:rsidRDefault="00C54A08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C54A08" w:rsidRDefault="00C54A08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C54A08" w:rsidRDefault="00C54A08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C54A08" w:rsidRPr="00C54A08" w:rsidRDefault="00C54A08" w:rsidP="00C54A08">
      <w:pPr>
        <w:pStyle w:val="a3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4E2A7C" w:rsidRPr="00C54A08" w:rsidRDefault="004E2A7C" w:rsidP="00C54A08">
      <w:pPr>
        <w:pStyle w:val="a3"/>
        <w:spacing w:before="0" w:beforeAutospacing="0" w:after="24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lastRenderedPageBreak/>
        <w:t>Народная культура любого народа необыкновенно многогранна. Она содержит богатый песенный материал, многожанровое устное народное творчество, традиционные ремесла и множество других различных направлений. Но отдельное место в народной культуре занимает детский игровой фольклор. Игра – всегда развлечение, забава и обязательное соревнование. Игра имеет особое значение в жизни детей. В.Ф. Кудрявцев, исследователь детских игр, писал: «Если игра для взрослых по принципу своему терпима, то для детей она настолько уже естественная, что является в детском возрасте необходимостью. Для взрослых игра бывает отдыхом, а для ребенка игра – серьезное занятие, к которому он применяет свои слабые силы; для него игра – посильный труд». Уже с раннего возраста игра помогает ребенку осваивать окружающий мир, знакомиться с ним.</w:t>
      </w:r>
    </w:p>
    <w:p w:rsidR="004E2A7C" w:rsidRPr="00C54A08" w:rsidRDefault="004E2A7C" w:rsidP="00C54A08">
      <w:pPr>
        <w:pStyle w:val="a3"/>
        <w:spacing w:before="0" w:beforeAutospacing="0" w:after="24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>Многие игры не включают в себя фольклора, но немало таких игр, в которых фольклорные произведения являются неотъемлемым компонентом. Непосредственно в игре дети и выступают создателями фольклора.</w:t>
      </w:r>
    </w:p>
    <w:p w:rsidR="004E2A7C" w:rsidRPr="00C54A08" w:rsidRDefault="004E2A7C" w:rsidP="00C54A08">
      <w:pPr>
        <w:pStyle w:val="a3"/>
        <w:spacing w:before="0" w:beforeAutospacing="0" w:after="24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>Термин «детский фольклор» был введен исследователями в начале 20-го века. Этот термин объединяет произведения устного народного творчества, предназначенные для детей.</w:t>
      </w:r>
    </w:p>
    <w:p w:rsidR="004E2A7C" w:rsidRPr="00C54A08" w:rsidRDefault="004E2A7C" w:rsidP="00C54A08">
      <w:pPr>
        <w:pStyle w:val="a3"/>
        <w:spacing w:before="0" w:beforeAutospacing="0" w:after="24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 xml:space="preserve">Для того чтобы проследить закономерности детского фольклора необходимо обратиться к истокам исследования этого пласта народного творчества, к работам Г.М. Науменко, Г. Якуниной, М.Ю. Новицкой. Многочисленные экспедиции, наблюдения, исследования помогли сделать вывод, что в основе детского музыкального фольклора лежит не только поэтическое творчество, но и напевное интонирование. В </w:t>
      </w:r>
      <w:proofErr w:type="spellStart"/>
      <w:r w:rsidRPr="00C54A08">
        <w:rPr>
          <w:color w:val="000000"/>
          <w:sz w:val="28"/>
          <w:szCs w:val="28"/>
        </w:rPr>
        <w:t>пестушках</w:t>
      </w:r>
      <w:proofErr w:type="spellEnd"/>
      <w:r w:rsidRPr="00C54A08">
        <w:rPr>
          <w:color w:val="000000"/>
          <w:sz w:val="28"/>
          <w:szCs w:val="28"/>
        </w:rPr>
        <w:t xml:space="preserve"> и </w:t>
      </w:r>
      <w:proofErr w:type="spellStart"/>
      <w:r w:rsidRPr="00C54A08">
        <w:rPr>
          <w:color w:val="000000"/>
          <w:sz w:val="28"/>
          <w:szCs w:val="28"/>
        </w:rPr>
        <w:t>потешках</w:t>
      </w:r>
      <w:proofErr w:type="spellEnd"/>
      <w:r w:rsidRPr="00C54A08">
        <w:rPr>
          <w:color w:val="000000"/>
          <w:sz w:val="28"/>
          <w:szCs w:val="28"/>
        </w:rPr>
        <w:t xml:space="preserve"> взрослых звучат традиционные для народа напевы, родной язык, совершаются определенные движения. Например, самая известная игра «Ладушки», запоминается на всю жизнь. Значит, она действительно помогает сделать самые первые шаги в музыкальный, языковой, двигательный мир культуры своего народа, а обращаясь к животным, солнцу, дождю дети уже сами напевают </w:t>
      </w:r>
      <w:proofErr w:type="spellStart"/>
      <w:r w:rsidRPr="00C54A08">
        <w:rPr>
          <w:color w:val="000000"/>
          <w:sz w:val="28"/>
          <w:szCs w:val="28"/>
        </w:rPr>
        <w:t>заклички</w:t>
      </w:r>
      <w:proofErr w:type="spellEnd"/>
      <w:r w:rsidRPr="00C54A08">
        <w:rPr>
          <w:color w:val="000000"/>
          <w:sz w:val="28"/>
          <w:szCs w:val="28"/>
        </w:rPr>
        <w:t>:</w:t>
      </w:r>
    </w:p>
    <w:p w:rsidR="004E2A7C" w:rsidRPr="00C54A08" w:rsidRDefault="004E2A7C" w:rsidP="00C54A08">
      <w:pPr>
        <w:pStyle w:val="a3"/>
        <w:spacing w:before="0" w:beforeAutospacing="0" w:after="24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>Дождик, дождик, веселей</w:t>
      </w:r>
      <w:r w:rsidRPr="00C54A08">
        <w:rPr>
          <w:color w:val="000000"/>
          <w:sz w:val="28"/>
          <w:szCs w:val="28"/>
        </w:rPr>
        <w:br/>
        <w:t>Капай, капай, не жалей!</w:t>
      </w:r>
      <w:r w:rsidRPr="00C54A08">
        <w:rPr>
          <w:color w:val="000000"/>
          <w:sz w:val="28"/>
          <w:szCs w:val="28"/>
        </w:rPr>
        <w:br/>
        <w:t>Только нас не замочи!</w:t>
      </w:r>
      <w:r w:rsidRPr="00C54A08">
        <w:rPr>
          <w:color w:val="000000"/>
          <w:sz w:val="28"/>
          <w:szCs w:val="28"/>
        </w:rPr>
        <w:br/>
        <w:t>Зря в окошко не стучи —</w:t>
      </w:r>
      <w:r w:rsidRPr="00C54A08">
        <w:rPr>
          <w:color w:val="000000"/>
          <w:sz w:val="28"/>
          <w:szCs w:val="28"/>
        </w:rPr>
        <w:br/>
        <w:t>Брызни в поле пуще:</w:t>
      </w:r>
      <w:r w:rsidRPr="00C54A08">
        <w:rPr>
          <w:color w:val="000000"/>
          <w:sz w:val="28"/>
          <w:szCs w:val="28"/>
        </w:rPr>
        <w:br/>
        <w:t>Станет травка гуще!</w:t>
      </w:r>
      <w:r w:rsidRPr="00C54A08">
        <w:rPr>
          <w:color w:val="000000"/>
          <w:sz w:val="28"/>
          <w:szCs w:val="28"/>
        </w:rPr>
        <w:br/>
        <w:t>Дождик, дождик, пуще,</w:t>
      </w:r>
    </w:p>
    <w:p w:rsidR="004E2A7C" w:rsidRPr="00C54A08" w:rsidRDefault="004E2A7C" w:rsidP="00C54A08">
      <w:pPr>
        <w:pStyle w:val="a3"/>
        <w:spacing w:before="0" w:beforeAutospacing="0" w:after="24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>Будет травка гуще.</w:t>
      </w:r>
      <w:r w:rsidRPr="00C54A08">
        <w:rPr>
          <w:color w:val="000000"/>
          <w:sz w:val="28"/>
          <w:szCs w:val="28"/>
        </w:rPr>
        <w:br/>
        <w:t>Дождик, дождик, посильней,</w:t>
      </w:r>
      <w:r w:rsidRPr="00C54A08">
        <w:rPr>
          <w:color w:val="000000"/>
          <w:sz w:val="28"/>
          <w:szCs w:val="28"/>
        </w:rPr>
        <w:br/>
        <w:t>Огород ты наш полей!</w:t>
      </w:r>
    </w:p>
    <w:p w:rsidR="004E2A7C" w:rsidRPr="00C54A08" w:rsidRDefault="004E2A7C" w:rsidP="00C54A08">
      <w:pPr>
        <w:pStyle w:val="a3"/>
        <w:spacing w:before="0" w:beforeAutospacing="0" w:after="24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>дразнилки:</w:t>
      </w:r>
    </w:p>
    <w:p w:rsidR="004E2A7C" w:rsidRPr="00C54A08" w:rsidRDefault="004E2A7C" w:rsidP="00C54A08">
      <w:pPr>
        <w:pStyle w:val="a3"/>
        <w:spacing w:before="0" w:beforeAutospacing="0" w:after="24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lastRenderedPageBreak/>
        <w:t>Жадина, говядина,</w:t>
      </w:r>
      <w:r w:rsidRPr="00C54A08">
        <w:rPr>
          <w:color w:val="000000"/>
          <w:sz w:val="28"/>
          <w:szCs w:val="28"/>
        </w:rPr>
        <w:br/>
        <w:t>Соленый огурец</w:t>
      </w:r>
      <w:r w:rsidRPr="00C54A08">
        <w:rPr>
          <w:color w:val="000000"/>
          <w:sz w:val="28"/>
          <w:szCs w:val="28"/>
        </w:rPr>
        <w:br/>
        <w:t>На полу валяется,</w:t>
      </w:r>
      <w:r w:rsidRPr="00C54A08">
        <w:rPr>
          <w:color w:val="000000"/>
          <w:sz w:val="28"/>
          <w:szCs w:val="28"/>
        </w:rPr>
        <w:br/>
        <w:t>Никто его не ест!</w:t>
      </w:r>
    </w:p>
    <w:p w:rsidR="004E2A7C" w:rsidRPr="00C54A08" w:rsidRDefault="004E2A7C" w:rsidP="00C54A08">
      <w:pPr>
        <w:pStyle w:val="a3"/>
        <w:spacing w:before="0" w:beforeAutospacing="0" w:after="24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>или считалки:</w:t>
      </w:r>
    </w:p>
    <w:p w:rsidR="004E2A7C" w:rsidRPr="00C54A08" w:rsidRDefault="004E2A7C" w:rsidP="00C54A08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>Белка прыгала, скакала,</w:t>
      </w:r>
    </w:p>
    <w:p w:rsidR="004E2A7C" w:rsidRPr="00C54A08" w:rsidRDefault="004E2A7C" w:rsidP="00C54A08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>А на ветку не попала,</w:t>
      </w:r>
    </w:p>
    <w:p w:rsidR="004E2A7C" w:rsidRPr="00C54A08" w:rsidRDefault="004E2A7C" w:rsidP="00C54A08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>А попала в царский дом,</w:t>
      </w:r>
    </w:p>
    <w:p w:rsidR="004E2A7C" w:rsidRPr="00C54A08" w:rsidRDefault="004E2A7C" w:rsidP="00C54A08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>Где сидели за столом,</w:t>
      </w:r>
    </w:p>
    <w:p w:rsidR="004E2A7C" w:rsidRPr="00C54A08" w:rsidRDefault="004E2A7C" w:rsidP="00C54A08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>Царь, царевич,</w:t>
      </w:r>
    </w:p>
    <w:p w:rsidR="004E2A7C" w:rsidRPr="00C54A08" w:rsidRDefault="004E2A7C" w:rsidP="00C54A08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>Король, королевич,</w:t>
      </w:r>
    </w:p>
    <w:p w:rsidR="004E2A7C" w:rsidRPr="00C54A08" w:rsidRDefault="004E2A7C" w:rsidP="00C54A08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>Сапожник, портной.</w:t>
      </w:r>
    </w:p>
    <w:p w:rsidR="004E2A7C" w:rsidRPr="00C54A08" w:rsidRDefault="004E2A7C" w:rsidP="00C54A08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>А ты кто такой?</w:t>
      </w:r>
    </w:p>
    <w:p w:rsidR="004E2A7C" w:rsidRPr="00C54A08" w:rsidRDefault="004E2A7C" w:rsidP="00C54A08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>Говори поскорей,</w:t>
      </w:r>
    </w:p>
    <w:p w:rsidR="004E2A7C" w:rsidRPr="00C54A08" w:rsidRDefault="004E2A7C" w:rsidP="00C54A08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>Не задерживай честных</w:t>
      </w:r>
    </w:p>
    <w:p w:rsidR="004E2A7C" w:rsidRPr="00C54A08" w:rsidRDefault="004E2A7C" w:rsidP="00C54A08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>И добрых людей.</w:t>
      </w:r>
    </w:p>
    <w:p w:rsidR="004E2A7C" w:rsidRPr="00C54A08" w:rsidRDefault="004E2A7C" w:rsidP="00C54A08">
      <w:pPr>
        <w:pStyle w:val="a3"/>
        <w:spacing w:before="0" w:beforeAutospacing="0" w:after="24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>Напевное интонирование помогает детям проговаривать сложные слова, это способствует развитию дикции и артикуляции.</w:t>
      </w:r>
    </w:p>
    <w:p w:rsidR="004E2A7C" w:rsidRPr="00C54A08" w:rsidRDefault="004E2A7C" w:rsidP="00C54A08">
      <w:pPr>
        <w:pStyle w:val="a3"/>
        <w:spacing w:before="0" w:beforeAutospacing="0" w:after="24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 xml:space="preserve">Основой детских приговорок, </w:t>
      </w:r>
      <w:proofErr w:type="spellStart"/>
      <w:r w:rsidRPr="00C54A08">
        <w:rPr>
          <w:color w:val="000000"/>
          <w:sz w:val="28"/>
          <w:szCs w:val="28"/>
        </w:rPr>
        <w:t>закличек</w:t>
      </w:r>
      <w:proofErr w:type="spellEnd"/>
      <w:r w:rsidRPr="00C54A08">
        <w:rPr>
          <w:color w:val="000000"/>
          <w:sz w:val="28"/>
          <w:szCs w:val="28"/>
        </w:rPr>
        <w:t xml:space="preserve">, игровых напевов, колыбельных песен являются многократное повторение секундовых, </w:t>
      </w:r>
      <w:proofErr w:type="spellStart"/>
      <w:r w:rsidRPr="00C54A08">
        <w:rPr>
          <w:color w:val="000000"/>
          <w:sz w:val="28"/>
          <w:szCs w:val="28"/>
        </w:rPr>
        <w:t>терцовых</w:t>
      </w:r>
      <w:proofErr w:type="spellEnd"/>
      <w:r w:rsidRPr="00C54A08">
        <w:rPr>
          <w:color w:val="000000"/>
          <w:sz w:val="28"/>
          <w:szCs w:val="28"/>
        </w:rPr>
        <w:t>, квартовых интервалов, строящиеся на интонации клича, зова. Они отражают естественное понижение или повышение разговорной интонации. Доступные для исполнения указанные интервалы подготавливают ребенка к исполнению более сложного песенного материала, а также способствуют осваиванию выразительности речи.</w:t>
      </w:r>
    </w:p>
    <w:p w:rsidR="004E2A7C" w:rsidRPr="00C54A08" w:rsidRDefault="004E2A7C" w:rsidP="00C54A08">
      <w:pPr>
        <w:pStyle w:val="a3"/>
        <w:spacing w:before="0" w:beforeAutospacing="0" w:after="24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 xml:space="preserve">Детские песни состоят в основном из традиционных </w:t>
      </w:r>
      <w:proofErr w:type="spellStart"/>
      <w:r w:rsidRPr="00C54A08">
        <w:rPr>
          <w:color w:val="000000"/>
          <w:sz w:val="28"/>
          <w:szCs w:val="28"/>
        </w:rPr>
        <w:t>попевок</w:t>
      </w:r>
      <w:proofErr w:type="spellEnd"/>
      <w:r w:rsidRPr="00C54A08">
        <w:rPr>
          <w:color w:val="000000"/>
          <w:sz w:val="28"/>
          <w:szCs w:val="28"/>
        </w:rPr>
        <w:t xml:space="preserve">. Усваивая их с раннего детства, дети знакомятся с народным словарем, который лежит в основе народного творчества. Выразительные </w:t>
      </w:r>
      <w:proofErr w:type="spellStart"/>
      <w:r w:rsidRPr="00C54A08">
        <w:rPr>
          <w:color w:val="000000"/>
          <w:sz w:val="28"/>
          <w:szCs w:val="28"/>
        </w:rPr>
        <w:t>попевки</w:t>
      </w:r>
      <w:proofErr w:type="spellEnd"/>
      <w:r w:rsidRPr="00C54A08">
        <w:rPr>
          <w:color w:val="000000"/>
          <w:sz w:val="28"/>
          <w:szCs w:val="28"/>
        </w:rPr>
        <w:t xml:space="preserve">, легко запоминаются, тем самым облегчают восприятие мира и подготавливают детей к исполнению более сложного песенного материала. Традиционные детские песни развивают у детей не только музыкальный слух и память, но и укрепляют физическое здоровье. Большинство </w:t>
      </w:r>
      <w:proofErr w:type="spellStart"/>
      <w:r w:rsidRPr="00C54A08">
        <w:rPr>
          <w:color w:val="000000"/>
          <w:sz w:val="28"/>
          <w:szCs w:val="28"/>
        </w:rPr>
        <w:t>закличек</w:t>
      </w:r>
      <w:proofErr w:type="spellEnd"/>
      <w:r w:rsidRPr="00C54A08">
        <w:rPr>
          <w:color w:val="000000"/>
          <w:sz w:val="28"/>
          <w:szCs w:val="28"/>
        </w:rPr>
        <w:t>, дразнилок, считалок исполняется в полный голос, как можно громче, что способствует развитию дыхательной системы и голосового аппарата.</w:t>
      </w:r>
    </w:p>
    <w:p w:rsidR="004E2A7C" w:rsidRPr="00C54A08" w:rsidRDefault="004E2A7C" w:rsidP="00C54A08">
      <w:pPr>
        <w:pStyle w:val="a3"/>
        <w:spacing w:before="0" w:beforeAutospacing="0" w:after="24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>Детское музыкально творчество помогает развивать и творческую фантазию, следовательно, игра проходит более интереснее. Например, в игре «Как у дяди Трифона», водящему необходимо показать какое-либо движение, а остальные участники игры должны за ним повторить. В таких играх и происходит развитие фантазии, а припевки, используемые в играх, дают наиболее полный выход эмоциональной энергии, а также проявлению темперамента детей.</w:t>
      </w:r>
    </w:p>
    <w:p w:rsidR="004E2A7C" w:rsidRPr="00C54A08" w:rsidRDefault="004E2A7C" w:rsidP="00C54A08">
      <w:pPr>
        <w:pStyle w:val="a3"/>
        <w:spacing w:before="0" w:beforeAutospacing="0" w:after="24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lastRenderedPageBreak/>
        <w:t>Существуют игры, которые представляют собой небольшое театрализованное представление, в котором дети являются главными актерами. Игра «Теремок», основанная на всем известной русской народной сказке, помогает детям не только развивать память, дикцию, музыкальный слух, но и помогает преодолевать стеснение, замкнутость перед своими сверстниками. В этой игре каждый ребенок получает роль, где должен самостоятельно петь за сказочного героя, выразительно говорить, сохраняя образ, и главное быть внимательным, чтобы не нарушить очередность повествования сказки-игры.</w:t>
      </w:r>
    </w:p>
    <w:p w:rsidR="004E2A7C" w:rsidRPr="00C54A08" w:rsidRDefault="004E2A7C" w:rsidP="00C54A08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>Игровой фольклор занимает главное место в детском творчестве. Играя в традиционные игры, дети знакомятся и приобщаются к народным традициям, развивают свои творческие способности. С играми прививается интерес к пению, к родному языку, развивается мышление, координация, ловкость. Используя детский фольклор, дети учатся общаться, проявляют взаимовыручку, знакомятся с малыми жанрами устного народного творчества.</w:t>
      </w:r>
    </w:p>
    <w:p w:rsidR="004E2A7C" w:rsidRPr="00C54A08" w:rsidRDefault="004E2A7C" w:rsidP="00C54A08">
      <w:pPr>
        <w:pStyle w:val="a3"/>
        <w:spacing w:before="0" w:beforeAutospacing="0" w:after="24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>Именно в устном народном творчестве, как нигде, сохранились черты национального характера, проявление нравственности, представление о добре, красоте, храбрости и трудолюбии. Благодаря этому, игровой фольклор является богатейшим источником познавательного, нравственного развития детей, имеет огромные возможности для творческого развития детей.</w:t>
      </w:r>
    </w:p>
    <w:p w:rsidR="004E2A7C" w:rsidRPr="00C54A08" w:rsidRDefault="004E2A7C" w:rsidP="00C54A08">
      <w:pPr>
        <w:pStyle w:val="a3"/>
        <w:spacing w:before="0" w:beforeAutospacing="0" w:after="240" w:afterAutospacing="0"/>
        <w:rPr>
          <w:color w:val="000000"/>
          <w:sz w:val="28"/>
          <w:szCs w:val="28"/>
        </w:rPr>
      </w:pPr>
      <w:r w:rsidRPr="00C54A08">
        <w:rPr>
          <w:color w:val="000000"/>
          <w:sz w:val="28"/>
          <w:szCs w:val="28"/>
        </w:rPr>
        <w:t>Умелое использование игрового фольклора в работе с детьми, позволяет педагогу установить прочную связь с ребенком, помогает принять ребенку окружающую действительность и взаимодействовать с ней.</w:t>
      </w:r>
    </w:p>
    <w:p w:rsidR="004E2A7C" w:rsidRPr="00C54A08" w:rsidRDefault="004E2A7C" w:rsidP="00C54A08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2B1687" w:rsidRPr="00C54A08" w:rsidRDefault="0012147C" w:rsidP="00C54A08">
      <w:pPr>
        <w:rPr>
          <w:rFonts w:ascii="Times New Roman" w:hAnsi="Times New Roman" w:cs="Times New Roman"/>
          <w:sz w:val="28"/>
          <w:szCs w:val="28"/>
        </w:rPr>
      </w:pPr>
    </w:p>
    <w:sectPr w:rsidR="002B1687" w:rsidRPr="00C54A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A7C"/>
    <w:rsid w:val="0012147C"/>
    <w:rsid w:val="004E2A7C"/>
    <w:rsid w:val="00581BE9"/>
    <w:rsid w:val="007B7F06"/>
    <w:rsid w:val="00C54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9316A"/>
  <w15:docId w15:val="{E208F1FE-44B1-4860-9DD5-1FBAF42FB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E2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E2A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750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1885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8115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645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24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7617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11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25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865</Words>
  <Characters>4935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Сытченко</dc:creator>
  <cp:lastModifiedBy>User</cp:lastModifiedBy>
  <cp:revision>3</cp:revision>
  <dcterms:created xsi:type="dcterms:W3CDTF">2023-05-09T13:38:00Z</dcterms:created>
  <dcterms:modified xsi:type="dcterms:W3CDTF">2026-02-04T11:06:00Z</dcterms:modified>
</cp:coreProperties>
</file>